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A5C9E" w14:textId="5B96191D" w:rsidR="00375B72" w:rsidRPr="00153C35" w:rsidRDefault="00375B72" w:rsidP="005679A6">
      <w:pPr>
        <w:pStyle w:val="Sinespaciado"/>
        <w:spacing w:line="276" w:lineRule="auto"/>
        <w:ind w:right="-376"/>
        <w:rPr>
          <w:rFonts w:ascii="Arial" w:hAnsi="Arial" w:cs="Arial"/>
          <w:b/>
          <w:sz w:val="20"/>
          <w:szCs w:val="20"/>
        </w:rPr>
      </w:pPr>
      <w:r w:rsidRPr="001A6252">
        <w:rPr>
          <w:rFonts w:ascii="Arial" w:hAnsi="Arial" w:cs="Arial"/>
          <w:b/>
          <w:sz w:val="20"/>
          <w:szCs w:val="20"/>
        </w:rPr>
        <w:t xml:space="preserve">Abanico </w:t>
      </w:r>
      <w:r w:rsidRPr="00153C35">
        <w:rPr>
          <w:rFonts w:ascii="Arial" w:hAnsi="Arial" w:cs="Arial"/>
          <w:b/>
          <w:sz w:val="20"/>
          <w:szCs w:val="20"/>
        </w:rPr>
        <w:t>Boletín Mexicano. Enero-Diciembre, 202</w:t>
      </w:r>
      <w:r w:rsidR="00153C35" w:rsidRPr="00153C35">
        <w:rPr>
          <w:rFonts w:ascii="Arial" w:hAnsi="Arial" w:cs="Arial"/>
          <w:b/>
          <w:sz w:val="20"/>
          <w:szCs w:val="20"/>
        </w:rPr>
        <w:t>6</w:t>
      </w:r>
      <w:r w:rsidRPr="00153C35">
        <w:rPr>
          <w:rFonts w:ascii="Arial" w:hAnsi="Arial" w:cs="Arial"/>
          <w:b/>
          <w:sz w:val="20"/>
          <w:szCs w:val="20"/>
        </w:rPr>
        <w:t xml:space="preserve">. </w:t>
      </w:r>
      <w:r w:rsidRPr="00153C35">
        <w:rPr>
          <w:rStyle w:val="Hipervnculo"/>
          <w:rFonts w:ascii="Arial" w:eastAsiaTheme="majorEastAsia" w:hAnsi="Arial" w:cs="Arial"/>
        </w:rPr>
        <w:t xml:space="preserve">  </w:t>
      </w:r>
      <w:r w:rsidRPr="00153C35">
        <w:rPr>
          <w:rFonts w:ascii="Arial" w:hAnsi="Arial" w:cs="Arial"/>
          <w:b/>
          <w:sz w:val="20"/>
          <w:szCs w:val="20"/>
        </w:rPr>
        <w:t xml:space="preserve"> </w:t>
      </w:r>
      <w:r w:rsidRPr="00153C35">
        <w:rPr>
          <w:rStyle w:val="Hipervnculo"/>
          <w:rFonts w:ascii="Arial" w:eastAsiaTheme="majorEastAsia" w:hAnsi="Arial" w:cs="Arial"/>
        </w:rPr>
        <w:t xml:space="preserve">   </w:t>
      </w:r>
      <w:r w:rsidRPr="00153C35">
        <w:rPr>
          <w:rStyle w:val="Hipervnculo"/>
          <w:rFonts w:ascii="Arial" w:eastAsiaTheme="majorEastAsia" w:hAnsi="Arial" w:cs="Arial"/>
          <w:color w:val="7030A0"/>
        </w:rPr>
        <w:t xml:space="preserve">  </w:t>
      </w:r>
      <w:r w:rsidRPr="00153C35">
        <w:rPr>
          <w:rFonts w:ascii="Arial" w:hAnsi="Arial" w:cs="Arial"/>
          <w:b/>
          <w:color w:val="7030A0"/>
          <w:sz w:val="20"/>
          <w:szCs w:val="20"/>
        </w:rPr>
        <w:t xml:space="preserve"> </w:t>
      </w:r>
      <w:r w:rsidRPr="00153C35">
        <w:rPr>
          <w:rStyle w:val="Hipervnculo"/>
          <w:rFonts w:ascii="Arial" w:eastAsiaTheme="majorEastAsia" w:hAnsi="Arial" w:cs="Arial"/>
        </w:rPr>
        <w:t xml:space="preserve"> </w:t>
      </w:r>
    </w:p>
    <w:p w14:paraId="044FD62C" w14:textId="48F1ED32" w:rsidR="00375B72" w:rsidRPr="001A6252" w:rsidRDefault="00375B72" w:rsidP="005679A6">
      <w:pPr>
        <w:rPr>
          <w:rFonts w:ascii="Arial" w:hAnsi="Arial" w:cs="Arial"/>
          <w:b/>
          <w:sz w:val="20"/>
          <w:szCs w:val="20"/>
        </w:rPr>
      </w:pPr>
      <w:r w:rsidRPr="00153C35">
        <w:rPr>
          <w:rFonts w:ascii="Arial" w:hAnsi="Arial" w:cs="Arial"/>
          <w:b/>
          <w:sz w:val="20"/>
          <w:szCs w:val="20"/>
        </w:rPr>
        <w:t>Ficha Técnica. e202</w:t>
      </w:r>
      <w:r w:rsidR="00153C35" w:rsidRPr="00153C35">
        <w:rPr>
          <w:rFonts w:ascii="Arial" w:hAnsi="Arial" w:cs="Arial"/>
          <w:b/>
          <w:sz w:val="20"/>
          <w:szCs w:val="20"/>
        </w:rPr>
        <w:t>6</w:t>
      </w:r>
      <w:r w:rsidRPr="00153C35">
        <w:rPr>
          <w:rFonts w:ascii="Arial" w:hAnsi="Arial" w:cs="Arial"/>
          <w:b/>
          <w:sz w:val="20"/>
          <w:szCs w:val="20"/>
        </w:rPr>
        <w:t>-</w:t>
      </w:r>
      <w:r w:rsidR="007A62B5">
        <w:rPr>
          <w:rFonts w:ascii="Arial" w:hAnsi="Arial" w:cs="Arial"/>
          <w:b/>
          <w:sz w:val="20"/>
          <w:szCs w:val="20"/>
        </w:rPr>
        <w:t>4</w:t>
      </w:r>
      <w:r w:rsidRPr="00153C35">
        <w:rPr>
          <w:rFonts w:ascii="Arial" w:hAnsi="Arial" w:cs="Arial"/>
          <w:b/>
          <w:sz w:val="20"/>
          <w:szCs w:val="20"/>
        </w:rPr>
        <w:t>.</w:t>
      </w:r>
    </w:p>
    <w:p w14:paraId="2DE74979" w14:textId="77777777" w:rsidR="007A62B5" w:rsidRPr="009664B7" w:rsidRDefault="007A62B5" w:rsidP="007A62B5">
      <w:pPr>
        <w:jc w:val="center"/>
        <w:rPr>
          <w:rFonts w:ascii="Arial" w:hAnsi="Arial" w:cs="Arial"/>
          <w:sz w:val="24"/>
          <w:szCs w:val="24"/>
        </w:rPr>
      </w:pPr>
      <w:r w:rsidRPr="00057DDD">
        <w:rPr>
          <w:rFonts w:ascii="Arial" w:hAnsi="Arial" w:cs="Arial"/>
          <w:b/>
          <w:sz w:val="24"/>
          <w:szCs w:val="24"/>
        </w:rPr>
        <w:t>La importancia de la sustentabilidad en el manejo del wereke (</w:t>
      </w:r>
      <w:r w:rsidRPr="00057DDD">
        <w:rPr>
          <w:rFonts w:ascii="Arial" w:hAnsi="Arial" w:cs="Arial"/>
          <w:b/>
          <w:i/>
          <w:sz w:val="24"/>
          <w:szCs w:val="24"/>
        </w:rPr>
        <w:t>Ibervillea sonorae</w:t>
      </w:r>
      <w:r w:rsidRPr="00057DDD">
        <w:rPr>
          <w:rFonts w:ascii="Arial" w:hAnsi="Arial" w:cs="Arial"/>
          <w:b/>
          <w:sz w:val="24"/>
          <w:szCs w:val="24"/>
        </w:rPr>
        <w:t>)</w:t>
      </w:r>
    </w:p>
    <w:p w14:paraId="293209BE" w14:textId="77777777" w:rsidR="00BB72C0" w:rsidRPr="00BB72C0" w:rsidRDefault="00BB72C0">
      <w:pPr>
        <w:rPr>
          <w:b/>
          <w:bCs/>
          <w:sz w:val="20"/>
          <w:szCs w:val="20"/>
        </w:rPr>
        <w:sectPr w:rsidR="00BB72C0" w:rsidRPr="00BB72C0" w:rsidSect="008E7DB8">
          <w:headerReference w:type="default" r:id="rId7"/>
          <w:footerReference w:type="default" r:id="rId8"/>
          <w:pgSz w:w="12240" w:h="15840"/>
          <w:pgMar w:top="1418" w:right="1418" w:bottom="1418" w:left="1418" w:header="708" w:footer="708" w:gutter="0"/>
          <w:cols w:space="708"/>
          <w:docGrid w:linePitch="360"/>
        </w:sectPr>
      </w:pPr>
    </w:p>
    <w:p w14:paraId="5D38F3A2" w14:textId="77777777" w:rsidR="007A62B5" w:rsidRPr="000D04DA" w:rsidRDefault="007A62B5" w:rsidP="007A62B5">
      <w:pPr>
        <w:jc w:val="both"/>
        <w:rPr>
          <w:rFonts w:ascii="Arial" w:hAnsi="Arial" w:cs="Arial"/>
          <w:sz w:val="20"/>
          <w:szCs w:val="20"/>
        </w:rPr>
      </w:pPr>
      <w:r w:rsidRPr="000D04DA">
        <w:rPr>
          <w:rFonts w:ascii="Arial" w:hAnsi="Arial" w:cs="Arial"/>
          <w:sz w:val="20"/>
          <w:szCs w:val="20"/>
        </w:rPr>
        <w:t>En los ecosistemas silvestres del noroeste de México y el suroeste de Estados Unidos existe una amplia diversidad de plantas medicinales que, desde tiempos ancestrales, han sido utilizadas en la herbolaria tradicional para el tratamiento de enfermedades infecciosas, quemaduras, picaduras de insectos, diabetes y algunos tipos de cáncer.</w:t>
      </w:r>
    </w:p>
    <w:p w14:paraId="6CE779D2" w14:textId="77777777" w:rsidR="007A62B5" w:rsidRDefault="007A62B5" w:rsidP="007A62B5">
      <w:pPr>
        <w:spacing w:after="0" w:line="276" w:lineRule="auto"/>
        <w:jc w:val="both"/>
        <w:rPr>
          <w:rFonts w:ascii="Arial" w:hAnsi="Arial" w:cs="Arial"/>
          <w:sz w:val="20"/>
          <w:szCs w:val="20"/>
        </w:rPr>
      </w:pPr>
      <w:r w:rsidRPr="009664B7">
        <w:rPr>
          <w:rFonts w:ascii="Arial" w:hAnsi="Arial" w:cs="Arial"/>
          <w:noProof/>
        </w:rPr>
        <w:drawing>
          <wp:inline distT="0" distB="0" distL="0" distR="0" wp14:anchorId="4B26CD8C" wp14:editId="2AA841DD">
            <wp:extent cx="2746375" cy="2948940"/>
            <wp:effectExtent l="0" t="0" r="0" b="3810"/>
            <wp:docPr id="4" name="Imagen 4" descr="C:\Users\AYALA-DICTUS-7G\AppData\Local\Temp\a07f6b3c-511f-4744-9bd1-ed7e18644642_WhatsApp Unknown 2026-02-11 at 07.45.18.zip.642\WhatsApp Image 2026-02-11 at 07.27.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YALA-DICTUS-7G\AppData\Local\Temp\a07f6b3c-511f-4744-9bd1-ed7e18644642_WhatsApp Unknown 2026-02-11 at 07.45.18.zip.642\WhatsApp Image 2026-02-11 at 07.27.3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8766" cy="3015933"/>
                    </a:xfrm>
                    <a:prstGeom prst="rect">
                      <a:avLst/>
                    </a:prstGeom>
                    <a:noFill/>
                    <a:ln>
                      <a:noFill/>
                    </a:ln>
                  </pic:spPr>
                </pic:pic>
              </a:graphicData>
            </a:graphic>
          </wp:inline>
        </w:drawing>
      </w:r>
    </w:p>
    <w:p w14:paraId="073963AE" w14:textId="77777777" w:rsidR="007A62B5" w:rsidRPr="000D04DA" w:rsidRDefault="007A62B5" w:rsidP="007A62B5">
      <w:pPr>
        <w:pStyle w:val="NormalWeb"/>
        <w:spacing w:before="0" w:beforeAutospacing="0" w:after="0" w:afterAutospacing="0"/>
        <w:jc w:val="both"/>
        <w:rPr>
          <w:rFonts w:ascii="Arial" w:hAnsi="Arial" w:cs="Arial"/>
          <w:b/>
          <w:bCs/>
          <w:sz w:val="20"/>
          <w:szCs w:val="20"/>
        </w:rPr>
      </w:pPr>
      <w:r w:rsidRPr="000D04DA">
        <w:rPr>
          <w:rFonts w:ascii="Arial" w:hAnsi="Arial" w:cs="Arial"/>
          <w:b/>
          <w:bCs/>
          <w:sz w:val="20"/>
          <w:szCs w:val="20"/>
        </w:rPr>
        <w:t>Figura 1. Planta de wereke dañada por el pisoteo de ganado vacuno en su hábitat silvestre</w:t>
      </w:r>
    </w:p>
    <w:p w14:paraId="3FB1BD63" w14:textId="77777777" w:rsidR="007A62B5" w:rsidRDefault="007A62B5" w:rsidP="007A62B5">
      <w:pPr>
        <w:spacing w:after="0" w:line="276" w:lineRule="auto"/>
        <w:jc w:val="both"/>
        <w:rPr>
          <w:rFonts w:ascii="Arial" w:hAnsi="Arial" w:cs="Arial"/>
          <w:color w:val="000000" w:themeColor="text1"/>
          <w:sz w:val="20"/>
          <w:szCs w:val="20"/>
        </w:rPr>
      </w:pPr>
    </w:p>
    <w:p w14:paraId="20BB5B21" w14:textId="77777777" w:rsidR="007A62B5" w:rsidRPr="000D04DA" w:rsidRDefault="007A62B5" w:rsidP="007A62B5">
      <w:pPr>
        <w:spacing w:after="0" w:line="240" w:lineRule="auto"/>
        <w:jc w:val="both"/>
        <w:rPr>
          <w:rFonts w:ascii="Arial" w:hAnsi="Arial" w:cs="Arial"/>
          <w:sz w:val="20"/>
          <w:szCs w:val="20"/>
        </w:rPr>
      </w:pPr>
      <w:r w:rsidRPr="000D04DA">
        <w:rPr>
          <w:rFonts w:ascii="Arial" w:hAnsi="Arial" w:cs="Arial"/>
          <w:sz w:val="20"/>
          <w:szCs w:val="20"/>
        </w:rPr>
        <w:t>Entre ellas destaca el wereke, (</w:t>
      </w:r>
      <w:r w:rsidRPr="000D04DA">
        <w:rPr>
          <w:rFonts w:ascii="Arial" w:hAnsi="Arial" w:cs="Arial"/>
          <w:i/>
          <w:sz w:val="20"/>
          <w:szCs w:val="20"/>
        </w:rPr>
        <w:t>Ibervillea sonorae</w:t>
      </w:r>
      <w:r w:rsidRPr="000D04DA">
        <w:rPr>
          <w:rFonts w:ascii="Arial" w:hAnsi="Arial" w:cs="Arial"/>
          <w:sz w:val="20"/>
          <w:szCs w:val="20"/>
        </w:rPr>
        <w:t>), una cucurbitácea reconocida principalmente por sus propiedades para el control de la diabetes mellitus.</w:t>
      </w:r>
    </w:p>
    <w:p w14:paraId="4EA3C480" w14:textId="77777777" w:rsidR="007A62B5" w:rsidRDefault="007A62B5" w:rsidP="007A62B5">
      <w:pPr>
        <w:spacing w:after="0" w:line="240" w:lineRule="auto"/>
        <w:jc w:val="both"/>
        <w:rPr>
          <w:rFonts w:ascii="Arial" w:hAnsi="Arial" w:cs="Arial"/>
          <w:b/>
          <w:bCs/>
          <w:sz w:val="20"/>
          <w:szCs w:val="20"/>
        </w:rPr>
      </w:pPr>
    </w:p>
    <w:p w14:paraId="7BB62F39" w14:textId="77777777" w:rsidR="007A62B5" w:rsidRPr="000D04DA" w:rsidRDefault="007A62B5" w:rsidP="007A62B5">
      <w:pPr>
        <w:spacing w:after="0" w:line="240" w:lineRule="auto"/>
        <w:jc w:val="both"/>
        <w:rPr>
          <w:rFonts w:ascii="Arial" w:hAnsi="Arial" w:cs="Arial"/>
          <w:b/>
          <w:bCs/>
          <w:sz w:val="20"/>
          <w:szCs w:val="20"/>
        </w:rPr>
      </w:pPr>
      <w:r w:rsidRPr="000D04DA">
        <w:rPr>
          <w:rFonts w:ascii="Arial" w:hAnsi="Arial" w:cs="Arial"/>
          <w:b/>
          <w:bCs/>
          <w:sz w:val="20"/>
          <w:szCs w:val="20"/>
        </w:rPr>
        <w:t>Problemática actual</w:t>
      </w:r>
    </w:p>
    <w:p w14:paraId="173E9DEA" w14:textId="77777777" w:rsidR="007A62B5" w:rsidRPr="000D04DA" w:rsidRDefault="007A62B5" w:rsidP="007A62B5">
      <w:pPr>
        <w:spacing w:after="0" w:line="240" w:lineRule="auto"/>
        <w:jc w:val="both"/>
        <w:rPr>
          <w:rFonts w:ascii="Arial" w:hAnsi="Arial" w:cs="Arial"/>
          <w:sz w:val="20"/>
          <w:szCs w:val="20"/>
        </w:rPr>
      </w:pPr>
      <w:r w:rsidRPr="000D04DA">
        <w:rPr>
          <w:rFonts w:ascii="Arial" w:hAnsi="Arial" w:cs="Arial"/>
          <w:sz w:val="20"/>
          <w:szCs w:val="20"/>
        </w:rPr>
        <w:t xml:space="preserve">Esta especie enfrenta una seria problemática derivada de la sobreexplotación. Actualmente, su recolección no se encuentra regulada bajo la Norma Oficial Mexicana NOM-007-SEMARNAT-1997, lo que ha favorecido prácticas extractivas indiscriminadas y ha provocado una disminución estimada de hasta 70 % en sus poblaciones silvestres. </w:t>
      </w:r>
    </w:p>
    <w:p w14:paraId="583CC564" w14:textId="77777777" w:rsidR="007A62B5" w:rsidRDefault="007A62B5" w:rsidP="007A62B5">
      <w:pPr>
        <w:spacing w:after="0" w:line="240" w:lineRule="auto"/>
        <w:jc w:val="both"/>
        <w:rPr>
          <w:rFonts w:ascii="Arial" w:hAnsi="Arial" w:cs="Arial"/>
          <w:sz w:val="20"/>
          <w:szCs w:val="20"/>
        </w:rPr>
      </w:pPr>
      <w:r w:rsidRPr="000D04DA">
        <w:rPr>
          <w:rFonts w:ascii="Arial" w:hAnsi="Arial" w:cs="Arial"/>
          <w:sz w:val="20"/>
          <w:szCs w:val="20"/>
        </w:rPr>
        <w:t>A pesar de esta situación, la especie aún no ha sido incluida en la lista de plantas en riesgo de la NOM-059-SEMARNAT-2010.</w:t>
      </w:r>
    </w:p>
    <w:p w14:paraId="2E6D6DB0" w14:textId="77777777" w:rsidR="007A62B5" w:rsidRPr="00495B6C" w:rsidRDefault="007A62B5" w:rsidP="007A62B5">
      <w:pPr>
        <w:spacing w:after="0" w:line="240" w:lineRule="auto"/>
        <w:jc w:val="both"/>
        <w:rPr>
          <w:rFonts w:ascii="Arial" w:hAnsi="Arial" w:cs="Arial"/>
          <w:sz w:val="20"/>
          <w:szCs w:val="20"/>
        </w:rPr>
      </w:pPr>
    </w:p>
    <w:p w14:paraId="3715C30B" w14:textId="77777777" w:rsidR="007A62B5" w:rsidRPr="000D04DA" w:rsidRDefault="007A62B5" w:rsidP="007A62B5">
      <w:pPr>
        <w:spacing w:after="0"/>
        <w:jc w:val="both"/>
        <w:rPr>
          <w:rFonts w:ascii="Arial" w:hAnsi="Arial" w:cs="Arial"/>
          <w:b/>
          <w:sz w:val="20"/>
          <w:szCs w:val="20"/>
        </w:rPr>
      </w:pPr>
      <w:r w:rsidRPr="000D04DA">
        <w:rPr>
          <w:rFonts w:ascii="Arial" w:hAnsi="Arial" w:cs="Arial"/>
          <w:b/>
          <w:sz w:val="20"/>
          <w:szCs w:val="20"/>
        </w:rPr>
        <w:t>Factores que amenazan al wereke</w:t>
      </w:r>
    </w:p>
    <w:p w14:paraId="58E8491F" w14:textId="77777777" w:rsidR="007A62B5" w:rsidRPr="000D04DA" w:rsidRDefault="007A62B5" w:rsidP="007A62B5">
      <w:pPr>
        <w:spacing w:after="0" w:line="240" w:lineRule="auto"/>
        <w:jc w:val="both"/>
        <w:rPr>
          <w:rFonts w:ascii="Arial" w:hAnsi="Arial" w:cs="Arial"/>
          <w:sz w:val="20"/>
          <w:szCs w:val="20"/>
        </w:rPr>
      </w:pPr>
      <w:r w:rsidRPr="000D04DA">
        <w:rPr>
          <w:rFonts w:ascii="Arial" w:hAnsi="Arial" w:cs="Arial"/>
          <w:sz w:val="20"/>
          <w:szCs w:val="20"/>
        </w:rPr>
        <w:t>Es importante aclarar que el daño ocasionado por animales domésticos o silvestres como el pisoteo del ganado vacuno no representa un riesgo crítico para la especie. Aunque las plantas pueden estresarse por el daño físico, generalmente logran recuperarse en el siguiente ciclo vegetativo gracias a la humedad y nutrientes almacenados en su raíz tuberosa.</w:t>
      </w:r>
    </w:p>
    <w:p w14:paraId="624A1914" w14:textId="77777777" w:rsidR="007A62B5" w:rsidRPr="000D04DA" w:rsidRDefault="007A62B5" w:rsidP="007A62B5">
      <w:pPr>
        <w:spacing w:after="0" w:line="240" w:lineRule="auto"/>
        <w:jc w:val="both"/>
        <w:rPr>
          <w:rFonts w:ascii="Arial" w:hAnsi="Arial" w:cs="Arial"/>
          <w:sz w:val="20"/>
          <w:szCs w:val="20"/>
        </w:rPr>
      </w:pPr>
      <w:r w:rsidRPr="000D04DA">
        <w:rPr>
          <w:rFonts w:ascii="Arial" w:hAnsi="Arial" w:cs="Arial"/>
          <w:sz w:val="20"/>
          <w:szCs w:val="20"/>
        </w:rPr>
        <w:t>El riesgo real proviene de la intervención humana. Cuando el tubérculo es extraído completamente del suelo con fines medicinales, las raíces remanentes pierden toda posibilidad de regenerar un nuevo ejemplar, causando la muerte total de la planta y contribuyendo al colapso poblacional.</w:t>
      </w:r>
    </w:p>
    <w:p w14:paraId="4FB106E8" w14:textId="77777777" w:rsidR="007A62B5" w:rsidRDefault="007A62B5" w:rsidP="007A62B5">
      <w:pPr>
        <w:autoSpaceDE w:val="0"/>
        <w:autoSpaceDN w:val="0"/>
        <w:adjustRightInd w:val="0"/>
        <w:spacing w:after="0" w:line="276" w:lineRule="auto"/>
        <w:jc w:val="both"/>
        <w:rPr>
          <w:rFonts w:ascii="Arial" w:hAnsi="Arial" w:cs="Arial"/>
          <w:b/>
          <w:bCs/>
          <w:iCs/>
          <w:color w:val="000000" w:themeColor="text1"/>
          <w:sz w:val="20"/>
          <w:szCs w:val="20"/>
        </w:rPr>
      </w:pPr>
    </w:p>
    <w:p w14:paraId="5562C8AC" w14:textId="77777777" w:rsidR="007A62B5" w:rsidRPr="00495B6C" w:rsidRDefault="007A62B5" w:rsidP="007A62B5">
      <w:pPr>
        <w:autoSpaceDE w:val="0"/>
        <w:autoSpaceDN w:val="0"/>
        <w:adjustRightInd w:val="0"/>
        <w:spacing w:after="0" w:line="276" w:lineRule="auto"/>
        <w:jc w:val="both"/>
        <w:rPr>
          <w:rFonts w:ascii="Arial" w:hAnsi="Arial" w:cs="Arial"/>
          <w:b/>
          <w:bCs/>
          <w:iCs/>
          <w:color w:val="000000" w:themeColor="text1"/>
          <w:sz w:val="20"/>
          <w:szCs w:val="20"/>
        </w:rPr>
      </w:pPr>
      <w:r w:rsidRPr="009664B7">
        <w:rPr>
          <w:rFonts w:ascii="Arial" w:hAnsi="Arial" w:cs="Arial"/>
          <w:noProof/>
          <w:sz w:val="24"/>
          <w:szCs w:val="24"/>
          <w:lang w:eastAsia="es-MX"/>
        </w:rPr>
        <w:drawing>
          <wp:inline distT="0" distB="0" distL="0" distR="0" wp14:anchorId="13F37223" wp14:editId="7D6E5AB0">
            <wp:extent cx="2671445" cy="2762840"/>
            <wp:effectExtent l="0" t="7302" r="7302" b="7303"/>
            <wp:docPr id="398056926" name="Imagen 398056926" descr="C:\Users\AYALA-DICTUS-7G\Downloads\WhatsApp Image 2026-02-11 at 07.53.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YALA-DICTUS-7G\Downloads\WhatsApp Image 2026-02-11 at 07.53.56.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2730984" cy="2824416"/>
                    </a:xfrm>
                    <a:prstGeom prst="rect">
                      <a:avLst/>
                    </a:prstGeom>
                    <a:noFill/>
                    <a:ln>
                      <a:noFill/>
                    </a:ln>
                  </pic:spPr>
                </pic:pic>
              </a:graphicData>
            </a:graphic>
          </wp:inline>
        </w:drawing>
      </w:r>
    </w:p>
    <w:p w14:paraId="49B958E2" w14:textId="77777777" w:rsidR="007A62B5" w:rsidRPr="000D04DA" w:rsidRDefault="007A62B5" w:rsidP="007A62B5">
      <w:pPr>
        <w:pStyle w:val="NormalWeb"/>
        <w:spacing w:before="0" w:beforeAutospacing="0" w:after="0" w:afterAutospacing="0"/>
        <w:jc w:val="both"/>
        <w:rPr>
          <w:rFonts w:ascii="Arial" w:hAnsi="Arial" w:cs="Arial"/>
          <w:b/>
          <w:bCs/>
          <w:sz w:val="20"/>
          <w:szCs w:val="20"/>
        </w:rPr>
      </w:pPr>
      <w:r w:rsidRPr="000D04DA">
        <w:rPr>
          <w:rFonts w:ascii="Arial" w:hAnsi="Arial" w:cs="Arial"/>
          <w:b/>
          <w:bCs/>
          <w:sz w:val="20"/>
          <w:szCs w:val="20"/>
        </w:rPr>
        <w:t>Figura 2. Planta de wereke en su hábitat silvestre, que no presenta daños por animales domésticos, como el ganado vacuno</w:t>
      </w:r>
    </w:p>
    <w:p w14:paraId="6693AD3E" w14:textId="77777777" w:rsidR="007A62B5" w:rsidRDefault="007A62B5" w:rsidP="007A62B5">
      <w:pPr>
        <w:autoSpaceDE w:val="0"/>
        <w:autoSpaceDN w:val="0"/>
        <w:adjustRightInd w:val="0"/>
        <w:spacing w:after="0" w:line="276" w:lineRule="auto"/>
        <w:jc w:val="both"/>
        <w:rPr>
          <w:rFonts w:ascii="Arial" w:hAnsi="Arial" w:cs="Arial"/>
          <w:b/>
          <w:bCs/>
          <w:i/>
          <w:color w:val="000000" w:themeColor="text1"/>
          <w:sz w:val="20"/>
          <w:szCs w:val="20"/>
        </w:rPr>
      </w:pPr>
    </w:p>
    <w:p w14:paraId="4A6A06E1" w14:textId="77777777" w:rsidR="007A62B5" w:rsidRPr="000D04DA" w:rsidRDefault="007A62B5" w:rsidP="007A62B5">
      <w:pPr>
        <w:spacing w:after="0"/>
        <w:jc w:val="both"/>
        <w:rPr>
          <w:rFonts w:ascii="Arial" w:hAnsi="Arial" w:cs="Arial"/>
          <w:b/>
          <w:sz w:val="20"/>
          <w:szCs w:val="20"/>
        </w:rPr>
      </w:pPr>
      <w:r w:rsidRPr="000D04DA">
        <w:rPr>
          <w:rFonts w:ascii="Arial" w:hAnsi="Arial" w:cs="Arial"/>
          <w:b/>
          <w:sz w:val="20"/>
          <w:szCs w:val="20"/>
        </w:rPr>
        <w:t>Importancia ecológica</w:t>
      </w:r>
    </w:p>
    <w:p w14:paraId="6096BA08" w14:textId="77777777" w:rsidR="007A62B5" w:rsidRPr="000D04DA" w:rsidRDefault="007A62B5" w:rsidP="007A62B5">
      <w:pPr>
        <w:spacing w:after="0" w:line="240" w:lineRule="auto"/>
        <w:jc w:val="both"/>
        <w:rPr>
          <w:rFonts w:ascii="Arial" w:hAnsi="Arial" w:cs="Arial"/>
          <w:sz w:val="20"/>
          <w:szCs w:val="20"/>
        </w:rPr>
      </w:pPr>
      <w:r w:rsidRPr="000D04DA">
        <w:rPr>
          <w:rFonts w:ascii="Arial" w:hAnsi="Arial" w:cs="Arial"/>
          <w:sz w:val="20"/>
          <w:szCs w:val="20"/>
        </w:rPr>
        <w:t xml:space="preserve">Los frutos maduros del wereke, son de color amarillo-rojizo, atraen a diversas especies de aves que se alimentan de ellos y contribuyen a </w:t>
      </w:r>
      <w:r w:rsidRPr="000D04DA">
        <w:rPr>
          <w:rFonts w:ascii="Arial" w:hAnsi="Arial" w:cs="Arial"/>
          <w:sz w:val="20"/>
          <w:szCs w:val="20"/>
        </w:rPr>
        <w:lastRenderedPageBreak/>
        <w:t xml:space="preserve">su dispersión natural. La desaparición de esta planta no solo implicaría la pérdida de un recurso medicinal de importancia regional, sino también afectaría dinámicas ecológicas esenciales para la fauna local. Ante este escenario, resulta prioritario desarrollar programas de sustentabilidad que promuevan su conservación y aprovechamiento responsable. </w:t>
      </w:r>
    </w:p>
    <w:p w14:paraId="116BAC03" w14:textId="77777777" w:rsidR="007A62B5" w:rsidRPr="000D04DA" w:rsidRDefault="007A62B5" w:rsidP="007A62B5">
      <w:pPr>
        <w:spacing w:after="0" w:line="240" w:lineRule="auto"/>
        <w:jc w:val="both"/>
        <w:rPr>
          <w:rFonts w:ascii="Arial" w:hAnsi="Arial" w:cs="Arial"/>
          <w:sz w:val="20"/>
          <w:szCs w:val="20"/>
        </w:rPr>
      </w:pPr>
    </w:p>
    <w:p w14:paraId="6AB2A02A" w14:textId="77777777" w:rsidR="007A62B5" w:rsidRDefault="007A62B5" w:rsidP="007A62B5">
      <w:pPr>
        <w:autoSpaceDE w:val="0"/>
        <w:autoSpaceDN w:val="0"/>
        <w:adjustRightInd w:val="0"/>
        <w:spacing w:after="0" w:line="276" w:lineRule="auto"/>
        <w:jc w:val="both"/>
        <w:rPr>
          <w:rFonts w:ascii="Arial" w:hAnsi="Arial" w:cs="Arial"/>
          <w:i/>
          <w:iCs/>
          <w:color w:val="000000" w:themeColor="text1"/>
          <w:sz w:val="20"/>
          <w:szCs w:val="20"/>
        </w:rPr>
      </w:pPr>
    </w:p>
    <w:p w14:paraId="61B76A7C" w14:textId="77777777" w:rsidR="007A62B5" w:rsidRDefault="007A62B5" w:rsidP="007A62B5">
      <w:pPr>
        <w:autoSpaceDE w:val="0"/>
        <w:autoSpaceDN w:val="0"/>
        <w:adjustRightInd w:val="0"/>
        <w:spacing w:after="0" w:line="276" w:lineRule="auto"/>
        <w:jc w:val="center"/>
        <w:rPr>
          <w:rFonts w:ascii="Arial" w:hAnsi="Arial" w:cs="Arial"/>
          <w:i/>
          <w:iCs/>
          <w:color w:val="000000" w:themeColor="text1"/>
          <w:sz w:val="20"/>
          <w:szCs w:val="20"/>
        </w:rPr>
      </w:pPr>
      <w:r w:rsidRPr="009664B7">
        <w:rPr>
          <w:rFonts w:ascii="Arial" w:eastAsia="Times New Roman" w:hAnsi="Arial" w:cs="Arial"/>
          <w:noProof/>
          <w:sz w:val="24"/>
          <w:szCs w:val="24"/>
          <w:lang w:eastAsia="es-MX"/>
        </w:rPr>
        <w:drawing>
          <wp:inline distT="0" distB="0" distL="0" distR="0" wp14:anchorId="0D9A1810" wp14:editId="6B99D6AE">
            <wp:extent cx="2597621" cy="3185160"/>
            <wp:effectExtent l="0" t="0" r="0" b="0"/>
            <wp:docPr id="5" name="Imagen 5" descr="C:\Users\AYALA-DICTUS-7G\AppData\Local\Temp\4abb6fca-446c-4564-ac3f-7c9862afde22_WhatsApp Unknown 2026-02-11 at 07.45.18.zip.e22\WhatsApp Image 2026-02-11 at 07.28.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ALA-DICTUS-7G\AppData\Local\Temp\4abb6fca-446c-4564-ac3f-7c9862afde22_WhatsApp Unknown 2026-02-11 at 07.45.18.zip.e22\WhatsApp Image 2026-02-11 at 07.28.12.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0348" cy="3298860"/>
                    </a:xfrm>
                    <a:prstGeom prst="rect">
                      <a:avLst/>
                    </a:prstGeom>
                    <a:noFill/>
                    <a:ln>
                      <a:noFill/>
                    </a:ln>
                  </pic:spPr>
                </pic:pic>
              </a:graphicData>
            </a:graphic>
          </wp:inline>
        </w:drawing>
      </w:r>
    </w:p>
    <w:p w14:paraId="547D0138" w14:textId="77777777" w:rsidR="007A62B5" w:rsidRDefault="007A62B5" w:rsidP="007A62B5">
      <w:pPr>
        <w:pStyle w:val="NormalWeb"/>
        <w:spacing w:before="0" w:beforeAutospacing="0" w:after="0" w:afterAutospacing="0"/>
        <w:jc w:val="both"/>
        <w:rPr>
          <w:rFonts w:ascii="Arial" w:hAnsi="Arial" w:cs="Arial"/>
          <w:b/>
          <w:bCs/>
          <w:sz w:val="20"/>
          <w:szCs w:val="20"/>
        </w:rPr>
      </w:pPr>
      <w:r w:rsidRPr="000D04DA">
        <w:rPr>
          <w:rFonts w:ascii="Arial" w:hAnsi="Arial" w:cs="Arial"/>
          <w:b/>
          <w:bCs/>
          <w:sz w:val="20"/>
          <w:szCs w:val="20"/>
        </w:rPr>
        <w:t>Figura 3. Frutos verdes en las guías de la planta de wereke en su hábitat silvestre</w:t>
      </w:r>
    </w:p>
    <w:p w14:paraId="5AA4A9F1" w14:textId="77777777" w:rsidR="007A62B5" w:rsidRDefault="007A62B5" w:rsidP="007A62B5">
      <w:pPr>
        <w:pStyle w:val="NormalWeb"/>
        <w:spacing w:before="0" w:beforeAutospacing="0" w:after="0" w:afterAutospacing="0"/>
        <w:jc w:val="center"/>
        <w:rPr>
          <w:rFonts w:ascii="Arial" w:hAnsi="Arial" w:cs="Arial"/>
          <w:b/>
          <w:bCs/>
          <w:sz w:val="20"/>
          <w:szCs w:val="20"/>
        </w:rPr>
      </w:pPr>
    </w:p>
    <w:p w14:paraId="7A187244" w14:textId="77777777" w:rsidR="007A62B5" w:rsidRDefault="007A62B5" w:rsidP="007A62B5">
      <w:pPr>
        <w:autoSpaceDE w:val="0"/>
        <w:autoSpaceDN w:val="0"/>
        <w:adjustRightInd w:val="0"/>
        <w:spacing w:after="0" w:line="276" w:lineRule="auto"/>
        <w:jc w:val="center"/>
        <w:rPr>
          <w:rFonts w:ascii="Arial" w:hAnsi="Arial" w:cs="Arial"/>
          <w:i/>
          <w:iCs/>
          <w:color w:val="000000" w:themeColor="text1"/>
          <w:sz w:val="20"/>
          <w:szCs w:val="20"/>
        </w:rPr>
      </w:pPr>
      <w:r w:rsidRPr="009664B7">
        <w:rPr>
          <w:rFonts w:ascii="Arial" w:hAnsi="Arial" w:cs="Arial"/>
          <w:noProof/>
        </w:rPr>
        <w:drawing>
          <wp:inline distT="0" distB="0" distL="0" distR="0" wp14:anchorId="07CDCC3F" wp14:editId="7D214A40">
            <wp:extent cx="2536190" cy="2160905"/>
            <wp:effectExtent l="0" t="0" r="0" b="0"/>
            <wp:docPr id="2" name="Imagen 2" descr="C:\Users\AYALA-DICTUS-7G\AppData\Local\Temp\bf12f2f9-b6f9-427b-a7c5-09ab50a292e8_WhatsApp Unknown 2026-02-11 at 07.45.18.zip.2e8\WhatsApp Image 2026-02-11 at 07.27.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YALA-DICTUS-7G\AppData\Local\Temp\bf12f2f9-b6f9-427b-a7c5-09ab50a292e8_WhatsApp Unknown 2026-02-11 at 07.45.18.zip.2e8\WhatsApp Image 2026-02-11 at 07.27.5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6190" cy="2160905"/>
                    </a:xfrm>
                    <a:prstGeom prst="rect">
                      <a:avLst/>
                    </a:prstGeom>
                    <a:noFill/>
                    <a:ln>
                      <a:noFill/>
                    </a:ln>
                  </pic:spPr>
                </pic:pic>
              </a:graphicData>
            </a:graphic>
          </wp:inline>
        </w:drawing>
      </w:r>
    </w:p>
    <w:p w14:paraId="16E4943D" w14:textId="77777777" w:rsidR="007A62B5" w:rsidRDefault="007A62B5" w:rsidP="007A62B5">
      <w:pPr>
        <w:pStyle w:val="NormalWeb"/>
        <w:spacing w:before="0" w:beforeAutospacing="0" w:after="0" w:afterAutospacing="0"/>
        <w:jc w:val="both"/>
        <w:rPr>
          <w:rFonts w:ascii="Arial" w:hAnsi="Arial" w:cs="Arial"/>
          <w:b/>
          <w:bCs/>
          <w:sz w:val="20"/>
          <w:szCs w:val="20"/>
        </w:rPr>
      </w:pPr>
      <w:r w:rsidRPr="000D04DA">
        <w:rPr>
          <w:rFonts w:ascii="Arial" w:hAnsi="Arial" w:cs="Arial"/>
          <w:b/>
          <w:bCs/>
          <w:sz w:val="20"/>
          <w:szCs w:val="20"/>
        </w:rPr>
        <w:t>Figura 4. Frutos maduros aun adheridos</w:t>
      </w:r>
    </w:p>
    <w:p w14:paraId="5A17B39D" w14:textId="77777777" w:rsidR="007A62B5" w:rsidRDefault="007A62B5" w:rsidP="007A62B5">
      <w:pPr>
        <w:pStyle w:val="NormalWeb"/>
        <w:spacing w:before="0" w:beforeAutospacing="0" w:after="0" w:afterAutospacing="0"/>
        <w:jc w:val="center"/>
        <w:rPr>
          <w:rFonts w:ascii="Arial" w:hAnsi="Arial" w:cs="Arial"/>
          <w:b/>
          <w:bCs/>
          <w:sz w:val="20"/>
          <w:szCs w:val="20"/>
        </w:rPr>
      </w:pPr>
    </w:p>
    <w:p w14:paraId="25E673DE" w14:textId="77777777" w:rsidR="007A62B5" w:rsidRPr="000D04DA" w:rsidRDefault="007A62B5" w:rsidP="007A62B5">
      <w:pPr>
        <w:pStyle w:val="NormalWeb"/>
        <w:spacing w:before="0" w:beforeAutospacing="0" w:after="0" w:afterAutospacing="0"/>
        <w:jc w:val="both"/>
        <w:rPr>
          <w:rFonts w:ascii="Arial" w:hAnsi="Arial" w:cs="Arial"/>
          <w:b/>
          <w:bCs/>
          <w:sz w:val="20"/>
          <w:szCs w:val="20"/>
        </w:rPr>
      </w:pPr>
      <w:r w:rsidRPr="000D04DA">
        <w:rPr>
          <w:rFonts w:ascii="Arial" w:hAnsi="Arial" w:cs="Arial"/>
          <w:b/>
          <w:bCs/>
          <w:sz w:val="20"/>
          <w:szCs w:val="20"/>
        </w:rPr>
        <w:t>Estrategias para su conservación</w:t>
      </w:r>
    </w:p>
    <w:p w14:paraId="14F7DEAC" w14:textId="77777777" w:rsidR="007A62B5" w:rsidRPr="000D04DA" w:rsidRDefault="007A62B5" w:rsidP="007A62B5">
      <w:pPr>
        <w:pStyle w:val="NormalWeb"/>
        <w:spacing w:before="0" w:beforeAutospacing="0" w:after="0" w:afterAutospacing="0"/>
        <w:jc w:val="both"/>
        <w:rPr>
          <w:rFonts w:ascii="Arial" w:hAnsi="Arial" w:cs="Arial"/>
          <w:sz w:val="20"/>
          <w:szCs w:val="20"/>
        </w:rPr>
      </w:pPr>
      <w:r w:rsidRPr="000D04DA">
        <w:rPr>
          <w:rFonts w:ascii="Arial" w:hAnsi="Arial" w:cs="Arial"/>
          <w:sz w:val="20"/>
          <w:szCs w:val="20"/>
        </w:rPr>
        <w:t>Entre las acciones urgentes se proponen:</w:t>
      </w:r>
    </w:p>
    <w:p w14:paraId="042629DB" w14:textId="77777777" w:rsidR="007A62B5" w:rsidRPr="000D04DA" w:rsidRDefault="007A62B5" w:rsidP="007A62B5">
      <w:pPr>
        <w:pStyle w:val="NormalWeb"/>
        <w:numPr>
          <w:ilvl w:val="0"/>
          <w:numId w:val="7"/>
        </w:numPr>
        <w:spacing w:before="0" w:beforeAutospacing="0" w:after="0" w:afterAutospacing="0"/>
        <w:jc w:val="both"/>
        <w:rPr>
          <w:rFonts w:ascii="Arial" w:hAnsi="Arial" w:cs="Arial"/>
          <w:sz w:val="20"/>
          <w:szCs w:val="20"/>
        </w:rPr>
      </w:pPr>
      <w:r w:rsidRPr="000D04DA">
        <w:rPr>
          <w:rFonts w:ascii="Arial" w:hAnsi="Arial" w:cs="Arial"/>
          <w:b/>
          <w:bCs/>
          <w:sz w:val="20"/>
          <w:szCs w:val="20"/>
        </w:rPr>
        <w:t>Establecimiento de plantaciones y programas de cultivo controlado</w:t>
      </w:r>
      <w:r w:rsidRPr="000D04DA">
        <w:rPr>
          <w:rFonts w:ascii="Arial" w:hAnsi="Arial" w:cs="Arial"/>
          <w:sz w:val="20"/>
          <w:szCs w:val="20"/>
        </w:rPr>
        <w:t>, con el fin de abastecer a la industria herbolaria sin impactar las poblaciones silvestres.</w:t>
      </w:r>
    </w:p>
    <w:p w14:paraId="472060F8" w14:textId="77777777" w:rsidR="007A62B5" w:rsidRPr="000D04DA" w:rsidRDefault="007A62B5" w:rsidP="007A62B5">
      <w:pPr>
        <w:pStyle w:val="NormalWeb"/>
        <w:numPr>
          <w:ilvl w:val="0"/>
          <w:numId w:val="7"/>
        </w:numPr>
        <w:spacing w:before="0" w:beforeAutospacing="0" w:after="0" w:afterAutospacing="0"/>
        <w:jc w:val="both"/>
        <w:rPr>
          <w:rFonts w:ascii="Arial" w:hAnsi="Arial" w:cs="Arial"/>
          <w:sz w:val="20"/>
          <w:szCs w:val="20"/>
        </w:rPr>
      </w:pPr>
      <w:r w:rsidRPr="000D04DA">
        <w:rPr>
          <w:rFonts w:ascii="Arial" w:hAnsi="Arial" w:cs="Arial"/>
          <w:b/>
          <w:bCs/>
          <w:sz w:val="20"/>
          <w:szCs w:val="20"/>
        </w:rPr>
        <w:t>Implementación de un manejo agronómico sostenible</w:t>
      </w:r>
      <w:r w:rsidRPr="000D04DA">
        <w:rPr>
          <w:rFonts w:ascii="Arial" w:hAnsi="Arial" w:cs="Arial"/>
          <w:sz w:val="20"/>
          <w:szCs w:val="20"/>
        </w:rPr>
        <w:t>, que incluya prácticas adecuadas de propagación y producción de material vegetativo.</w:t>
      </w:r>
    </w:p>
    <w:p w14:paraId="4034DC97" w14:textId="77777777" w:rsidR="007A62B5" w:rsidRPr="000D04DA" w:rsidRDefault="007A62B5" w:rsidP="007A62B5">
      <w:pPr>
        <w:pStyle w:val="NormalWeb"/>
        <w:numPr>
          <w:ilvl w:val="0"/>
          <w:numId w:val="7"/>
        </w:numPr>
        <w:spacing w:before="0" w:beforeAutospacing="0" w:after="0" w:afterAutospacing="0"/>
        <w:jc w:val="both"/>
        <w:rPr>
          <w:rFonts w:ascii="Arial" w:hAnsi="Arial" w:cs="Arial"/>
          <w:sz w:val="20"/>
          <w:szCs w:val="20"/>
        </w:rPr>
      </w:pPr>
      <w:r w:rsidRPr="000D04DA">
        <w:rPr>
          <w:rFonts w:ascii="Arial" w:hAnsi="Arial" w:cs="Arial"/>
          <w:b/>
          <w:bCs/>
          <w:sz w:val="20"/>
          <w:szCs w:val="20"/>
        </w:rPr>
        <w:t>Aplicación de técnicas científicas avanzadas</w:t>
      </w:r>
      <w:r w:rsidRPr="000D04DA">
        <w:rPr>
          <w:rFonts w:ascii="Arial" w:hAnsi="Arial" w:cs="Arial"/>
          <w:sz w:val="20"/>
          <w:szCs w:val="20"/>
        </w:rPr>
        <w:t xml:space="preserve">, tales como estudios de viabilidad de semillas, germinación </w:t>
      </w:r>
      <w:r w:rsidRPr="000D04DA">
        <w:rPr>
          <w:rFonts w:ascii="Arial" w:hAnsi="Arial" w:cs="Arial"/>
          <w:i/>
          <w:sz w:val="20"/>
          <w:szCs w:val="20"/>
        </w:rPr>
        <w:t>in vitro</w:t>
      </w:r>
      <w:r w:rsidRPr="000D04DA">
        <w:rPr>
          <w:rFonts w:ascii="Arial" w:hAnsi="Arial" w:cs="Arial"/>
          <w:sz w:val="20"/>
          <w:szCs w:val="20"/>
        </w:rPr>
        <w:t xml:space="preserve"> y </w:t>
      </w:r>
      <w:r w:rsidRPr="000D04DA">
        <w:rPr>
          <w:rFonts w:ascii="Arial" w:hAnsi="Arial" w:cs="Arial"/>
          <w:i/>
          <w:sz w:val="20"/>
          <w:szCs w:val="20"/>
        </w:rPr>
        <w:t>ex situ,</w:t>
      </w:r>
      <w:r w:rsidRPr="000D04DA">
        <w:rPr>
          <w:rFonts w:ascii="Arial" w:hAnsi="Arial" w:cs="Arial"/>
          <w:sz w:val="20"/>
          <w:szCs w:val="20"/>
        </w:rPr>
        <w:t xml:space="preserve"> así como micropropagación in vitro, lo que permitiría la producción masiva de plantas para su establecimiento en viveros y plantaciones experimentales, asegurando la preservación del germoplasma.</w:t>
      </w:r>
    </w:p>
    <w:p w14:paraId="46FF662B" w14:textId="77777777" w:rsidR="007A62B5" w:rsidRPr="000D04DA" w:rsidRDefault="007A62B5" w:rsidP="007A62B5">
      <w:pPr>
        <w:pStyle w:val="NormalWeb"/>
        <w:spacing w:before="0" w:beforeAutospacing="0" w:after="0" w:afterAutospacing="0"/>
        <w:jc w:val="both"/>
        <w:rPr>
          <w:rFonts w:ascii="Arial" w:hAnsi="Arial" w:cs="Arial"/>
          <w:sz w:val="20"/>
          <w:szCs w:val="20"/>
        </w:rPr>
      </w:pPr>
    </w:p>
    <w:p w14:paraId="4EFF6D3E" w14:textId="77777777" w:rsidR="007A62B5" w:rsidRPr="000D04DA" w:rsidRDefault="007A62B5" w:rsidP="007A62B5">
      <w:pPr>
        <w:pStyle w:val="NormalWeb"/>
        <w:spacing w:before="0" w:beforeAutospacing="0" w:after="0" w:afterAutospacing="0"/>
        <w:jc w:val="both"/>
        <w:rPr>
          <w:rFonts w:ascii="Arial" w:hAnsi="Arial" w:cs="Arial"/>
          <w:sz w:val="20"/>
          <w:szCs w:val="20"/>
        </w:rPr>
      </w:pPr>
      <w:r w:rsidRPr="000D04DA">
        <w:rPr>
          <w:rFonts w:ascii="Arial" w:hAnsi="Arial" w:cs="Arial"/>
          <w:b/>
          <w:sz w:val="20"/>
          <w:szCs w:val="20"/>
        </w:rPr>
        <w:t>Implementación de un manejo agronómico sostenible</w:t>
      </w:r>
    </w:p>
    <w:p w14:paraId="380EB366" w14:textId="77777777" w:rsidR="007A62B5" w:rsidRPr="000D04DA" w:rsidRDefault="007A62B5" w:rsidP="007A62B5">
      <w:pPr>
        <w:spacing w:after="0" w:line="240" w:lineRule="auto"/>
        <w:jc w:val="both"/>
        <w:rPr>
          <w:rFonts w:ascii="Arial" w:hAnsi="Arial" w:cs="Arial"/>
          <w:sz w:val="20"/>
          <w:szCs w:val="20"/>
        </w:rPr>
      </w:pPr>
      <w:r w:rsidRPr="000D04DA">
        <w:rPr>
          <w:rFonts w:ascii="Arial" w:hAnsi="Arial" w:cs="Arial"/>
          <w:sz w:val="20"/>
          <w:szCs w:val="20"/>
        </w:rPr>
        <w:t xml:space="preserve">Incluyen prácticas adecuadas de propagación y producción de material vegetativo, Así como la aplicación de técnicas científicas avanzadas. Si bien ya se han realizado estudios sobre viabilidad de semillas y germinación </w:t>
      </w:r>
      <w:r w:rsidRPr="000D04DA">
        <w:rPr>
          <w:rFonts w:ascii="Arial" w:hAnsi="Arial" w:cs="Arial"/>
          <w:i/>
          <w:sz w:val="20"/>
          <w:szCs w:val="20"/>
        </w:rPr>
        <w:t>in vitro</w:t>
      </w:r>
      <w:r w:rsidRPr="000D04DA">
        <w:rPr>
          <w:rFonts w:ascii="Arial" w:hAnsi="Arial" w:cs="Arial"/>
          <w:sz w:val="20"/>
          <w:szCs w:val="20"/>
        </w:rPr>
        <w:t xml:space="preserve"> y </w:t>
      </w:r>
      <w:r w:rsidRPr="000D04DA">
        <w:rPr>
          <w:rFonts w:ascii="Arial" w:hAnsi="Arial" w:cs="Arial"/>
          <w:i/>
          <w:sz w:val="20"/>
          <w:szCs w:val="20"/>
        </w:rPr>
        <w:t>ex situ,</w:t>
      </w:r>
      <w:r w:rsidRPr="000D04DA">
        <w:rPr>
          <w:rFonts w:ascii="Arial" w:hAnsi="Arial" w:cs="Arial"/>
          <w:sz w:val="20"/>
          <w:szCs w:val="20"/>
        </w:rPr>
        <w:t xml:space="preserve"> es necesario incorporar métodos como la micropropagación </w:t>
      </w:r>
      <w:r w:rsidRPr="000D04DA">
        <w:rPr>
          <w:rFonts w:ascii="Arial" w:hAnsi="Arial" w:cs="Arial"/>
          <w:i/>
          <w:sz w:val="20"/>
          <w:szCs w:val="20"/>
        </w:rPr>
        <w:t>in vitro</w:t>
      </w:r>
      <w:r w:rsidRPr="000D04DA">
        <w:rPr>
          <w:rFonts w:ascii="Arial" w:hAnsi="Arial" w:cs="Arial"/>
          <w:sz w:val="20"/>
          <w:szCs w:val="20"/>
        </w:rPr>
        <w:t>, es necesario incorporar métodos como la micropropagación in vitro, los cuales facilitarían la producción masiva de plantas para su establecimiento en viveros y plantaciones experimentales, asegurando así la preservación de su germoplasma.</w:t>
      </w:r>
    </w:p>
    <w:p w14:paraId="27051BA9" w14:textId="77777777" w:rsidR="007A62B5" w:rsidRPr="000D04DA" w:rsidRDefault="007A62B5" w:rsidP="007A62B5">
      <w:pPr>
        <w:spacing w:after="0" w:line="240" w:lineRule="auto"/>
        <w:jc w:val="both"/>
        <w:rPr>
          <w:rFonts w:ascii="Arial" w:hAnsi="Arial" w:cs="Arial"/>
          <w:sz w:val="20"/>
          <w:szCs w:val="20"/>
        </w:rPr>
      </w:pPr>
      <w:r w:rsidRPr="000D04DA">
        <w:rPr>
          <w:rFonts w:ascii="Arial" w:hAnsi="Arial" w:cs="Arial"/>
          <w:sz w:val="20"/>
          <w:szCs w:val="20"/>
        </w:rPr>
        <w:t>Por lo anteriormente expuesto, la conservación del wereke constituye una tarea urgente que requiere la colaboración entre instituciones académicas, comunidades locales y autoridades ambientales. Su pérdida no solo representaría un impacto negativo para la medicina tradicional, sino también para el equilibrio ecológico de las zonas donde habita.</w:t>
      </w:r>
    </w:p>
    <w:p w14:paraId="0A02E070" w14:textId="77777777" w:rsidR="007A62B5" w:rsidRDefault="007A62B5" w:rsidP="007A62B5">
      <w:pPr>
        <w:pStyle w:val="Default"/>
        <w:jc w:val="both"/>
        <w:rPr>
          <w:rFonts w:eastAsia="Times New Roman"/>
          <w:color w:val="000000" w:themeColor="text1"/>
          <w:sz w:val="18"/>
          <w:szCs w:val="18"/>
          <w:lang w:val="es-ES" w:eastAsia="es-ES"/>
        </w:rPr>
      </w:pPr>
    </w:p>
    <w:p w14:paraId="2B68EB73" w14:textId="77777777" w:rsidR="007A62B5" w:rsidRPr="000D04DA" w:rsidRDefault="007A62B5" w:rsidP="007A62B5">
      <w:pPr>
        <w:pStyle w:val="Default"/>
        <w:jc w:val="both"/>
        <w:rPr>
          <w:sz w:val="20"/>
          <w:szCs w:val="20"/>
        </w:rPr>
        <w:sectPr w:rsidR="007A62B5" w:rsidRPr="000D04DA" w:rsidSect="00495B6C">
          <w:type w:val="continuous"/>
          <w:pgSz w:w="12240" w:h="15840"/>
          <w:pgMar w:top="1440" w:right="1440" w:bottom="1440" w:left="1440" w:header="720" w:footer="720" w:gutter="0"/>
          <w:cols w:num="2" w:space="720"/>
          <w:docGrid w:linePitch="360"/>
        </w:sectPr>
      </w:pPr>
      <w:r w:rsidRPr="00495B6C">
        <w:rPr>
          <w:rFonts w:eastAsia="Times New Roman"/>
          <w:color w:val="000000" w:themeColor="text1"/>
          <w:sz w:val="18"/>
          <w:szCs w:val="18"/>
          <w:lang w:val="es-ES" w:eastAsia="es-ES"/>
        </w:rPr>
        <w:t>Carlos Chávez-Tiznado</w:t>
      </w:r>
      <w:r w:rsidRPr="00495B6C">
        <w:rPr>
          <w:rFonts w:eastAsia="Times New Roman"/>
          <w:color w:val="000000" w:themeColor="text1"/>
          <w:sz w:val="18"/>
          <w:szCs w:val="18"/>
          <w:vertAlign w:val="superscript"/>
          <w:lang w:val="es-ES" w:eastAsia="es-ES"/>
        </w:rPr>
        <w:t>1</w:t>
      </w:r>
      <w:r w:rsidRPr="00495B6C">
        <w:rPr>
          <w:rFonts w:eastAsia="Times New Roman"/>
          <w:color w:val="000000" w:themeColor="text1"/>
          <w:sz w:val="18"/>
          <w:szCs w:val="18"/>
          <w:lang w:val="es-ES" w:eastAsia="es-ES"/>
        </w:rPr>
        <w:t xml:space="preserve"> y </w:t>
      </w:r>
      <w:r w:rsidRPr="00495B6C">
        <w:rPr>
          <w:sz w:val="18"/>
          <w:szCs w:val="18"/>
        </w:rPr>
        <w:t>Diana Mc Caughey-Espinoza</w:t>
      </w:r>
      <w:r w:rsidRPr="00495B6C">
        <w:rPr>
          <w:sz w:val="18"/>
          <w:szCs w:val="18"/>
          <w:vertAlign w:val="superscript"/>
        </w:rPr>
        <w:t>2*</w:t>
      </w:r>
      <w:r w:rsidRPr="00495B6C">
        <w:rPr>
          <w:rFonts w:eastAsia="Times New Roman"/>
          <w:color w:val="000000" w:themeColor="text1"/>
          <w:sz w:val="18"/>
          <w:szCs w:val="18"/>
          <w:lang w:val="es-ES" w:eastAsia="es-ES"/>
        </w:rPr>
        <w:t>.</w:t>
      </w:r>
      <w:r w:rsidRPr="00495B6C">
        <w:rPr>
          <w:sz w:val="18"/>
          <w:szCs w:val="18"/>
          <w:vertAlign w:val="superscript"/>
        </w:rPr>
        <w:t xml:space="preserve"> 1</w:t>
      </w:r>
      <w:r w:rsidRPr="00495B6C">
        <w:rPr>
          <w:sz w:val="18"/>
          <w:szCs w:val="18"/>
        </w:rPr>
        <w:t xml:space="preserve">Universidad Tecnológica de la Tarahumara, Departamento de Ciencias Ambientales y Agropecuarias. </w:t>
      </w:r>
      <w:r w:rsidRPr="00495B6C">
        <w:rPr>
          <w:sz w:val="18"/>
          <w:szCs w:val="18"/>
          <w:vertAlign w:val="superscript"/>
        </w:rPr>
        <w:t>2</w:t>
      </w:r>
      <w:r w:rsidRPr="00495B6C">
        <w:rPr>
          <w:sz w:val="18"/>
          <w:szCs w:val="18"/>
        </w:rPr>
        <w:t xml:space="preserve">Departamento de Investigaciones Científicas y Tecnológicas de la Universidad de Sonora. </w:t>
      </w:r>
      <w:r w:rsidRPr="000D04DA">
        <w:rPr>
          <w:color w:val="0462C1"/>
          <w:sz w:val="20"/>
          <w:szCs w:val="20"/>
        </w:rPr>
        <w:t>*diana.mccaughey@uniso</w:t>
      </w:r>
      <w:r>
        <w:rPr>
          <w:color w:val="0462C1"/>
          <w:sz w:val="20"/>
          <w:szCs w:val="20"/>
        </w:rPr>
        <w:t>n.edu.mx</w:t>
      </w:r>
    </w:p>
    <w:p w14:paraId="731D6E8B" w14:textId="77777777" w:rsidR="007A62B5" w:rsidRDefault="007A62B5" w:rsidP="007A62B5">
      <w:pPr>
        <w:spacing w:after="0" w:line="276" w:lineRule="auto"/>
        <w:jc w:val="both"/>
        <w:rPr>
          <w:rFonts w:ascii="Arial" w:hAnsi="Arial" w:cs="Arial"/>
          <w:sz w:val="20"/>
          <w:szCs w:val="20"/>
        </w:rPr>
      </w:pPr>
    </w:p>
    <w:p w14:paraId="27E0293B" w14:textId="77777777" w:rsidR="007A62B5" w:rsidRDefault="007A62B5" w:rsidP="00CF2E06">
      <w:pPr>
        <w:jc w:val="both"/>
        <w:rPr>
          <w:rFonts w:ascii="Arial" w:hAnsi="Arial" w:cs="Arial"/>
          <w:b/>
          <w:bCs/>
          <w:sz w:val="20"/>
          <w:szCs w:val="20"/>
        </w:rPr>
      </w:pPr>
    </w:p>
    <w:sectPr w:rsidR="007A62B5" w:rsidSect="00BB72C0">
      <w:type w:val="continuous"/>
      <w:pgSz w:w="12240" w:h="15840"/>
      <w:pgMar w:top="1418" w:right="1418" w:bottom="1418"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C749F" w14:textId="77777777" w:rsidR="00A819EF" w:rsidRDefault="00A819EF" w:rsidP="00375B72">
      <w:pPr>
        <w:spacing w:after="0" w:line="240" w:lineRule="auto"/>
      </w:pPr>
      <w:r>
        <w:separator/>
      </w:r>
    </w:p>
  </w:endnote>
  <w:endnote w:type="continuationSeparator" w:id="0">
    <w:p w14:paraId="61A1B3A7" w14:textId="77777777" w:rsidR="00A819EF" w:rsidRDefault="00A819EF" w:rsidP="0037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131578"/>
      <w:docPartObj>
        <w:docPartGallery w:val="Page Numbers (Bottom of Page)"/>
        <w:docPartUnique/>
      </w:docPartObj>
    </w:sdtPr>
    <w:sdtContent>
      <w:p w14:paraId="1D6D09FC" w14:textId="5291CDC1" w:rsidR="00260181" w:rsidRDefault="00260181">
        <w:pPr>
          <w:pStyle w:val="Piedepgina"/>
          <w:jc w:val="center"/>
        </w:pPr>
        <w:r>
          <w:fldChar w:fldCharType="begin"/>
        </w:r>
        <w:r>
          <w:instrText>PAGE   \* MERGEFORMAT</w:instrText>
        </w:r>
        <w:r>
          <w:fldChar w:fldCharType="separate"/>
        </w:r>
        <w:r>
          <w:rPr>
            <w:lang w:val="es-ES"/>
          </w:rPr>
          <w:t>2</w:t>
        </w:r>
        <w:r>
          <w:fldChar w:fldCharType="end"/>
        </w:r>
      </w:p>
    </w:sdtContent>
  </w:sdt>
  <w:p w14:paraId="614B4C6D" w14:textId="77777777" w:rsidR="00260181" w:rsidRDefault="002601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92BC0" w14:textId="77777777" w:rsidR="00A819EF" w:rsidRDefault="00A819EF" w:rsidP="00375B72">
      <w:pPr>
        <w:spacing w:after="0" w:line="240" w:lineRule="auto"/>
      </w:pPr>
      <w:r>
        <w:separator/>
      </w:r>
    </w:p>
  </w:footnote>
  <w:footnote w:type="continuationSeparator" w:id="0">
    <w:p w14:paraId="31AAC7CA" w14:textId="77777777" w:rsidR="00A819EF" w:rsidRDefault="00A819EF" w:rsidP="00375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C21B" w14:textId="388B4BAB" w:rsidR="00375B72" w:rsidRPr="00060BFF" w:rsidRDefault="00690FE8" w:rsidP="005679A6">
    <w:pPr>
      <w:tabs>
        <w:tab w:val="center" w:pos="4419"/>
        <w:tab w:val="right" w:pos="8838"/>
      </w:tabs>
      <w:spacing w:after="0"/>
      <w:rPr>
        <w:rFonts w:ascii="Calibri" w:eastAsia="SimSun" w:hAnsi="Calibri" w:cs="Calibri"/>
        <w:b/>
        <w:sz w:val="20"/>
        <w:szCs w:val="20"/>
      </w:rPr>
    </w:pPr>
    <w:r w:rsidRPr="00060BFF">
      <w:rPr>
        <w:rFonts w:ascii="Calibri" w:eastAsia="Calibri" w:hAnsi="Calibri" w:cs="Calibri"/>
        <w:b/>
        <w:noProof/>
        <w:lang w:eastAsia="es-MX"/>
      </w:rPr>
      <w:drawing>
        <wp:anchor distT="0" distB="0" distL="114300" distR="114300" simplePos="0" relativeHeight="251659264" behindDoc="1" locked="0" layoutInCell="1" allowOverlap="1" wp14:anchorId="720F56DB" wp14:editId="08D268AC">
          <wp:simplePos x="0" y="0"/>
          <wp:positionH relativeFrom="margin">
            <wp:posOffset>5062220</wp:posOffset>
          </wp:positionH>
          <wp:positionV relativeFrom="paragraph">
            <wp:posOffset>-107315</wp:posOffset>
          </wp:positionV>
          <wp:extent cx="850900" cy="615315"/>
          <wp:effectExtent l="0" t="0" r="0" b="0"/>
          <wp:wrapTight wrapText="bothSides">
            <wp:wrapPolygon edited="0">
              <wp:start x="10639" y="0"/>
              <wp:lineTo x="7254" y="0"/>
              <wp:lineTo x="1451" y="6687"/>
              <wp:lineTo x="1451" y="12706"/>
              <wp:lineTo x="5803" y="18056"/>
              <wp:lineTo x="7254" y="19393"/>
              <wp:lineTo x="11606" y="19393"/>
              <wp:lineTo x="19827" y="12037"/>
              <wp:lineTo x="20794" y="5350"/>
              <wp:lineTo x="18860" y="2675"/>
              <wp:lineTo x="12573" y="0"/>
              <wp:lineTo x="10639" y="0"/>
            </wp:wrapPolygon>
          </wp:wrapTight>
          <wp:docPr id="3" name="Imagen 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l="26105" t="20151" r="20042" b="27821"/>
                  <a:stretch>
                    <a:fillRect/>
                  </a:stretch>
                </pic:blipFill>
                <pic:spPr bwMode="auto">
                  <a:xfrm>
                    <a:off x="0" y="0"/>
                    <a:ext cx="850900" cy="615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color w:val="222222"/>
        <w:sz w:val="24"/>
        <w:szCs w:val="24"/>
        <w:lang w:eastAsia="es-ES"/>
      </w:rPr>
      <w:drawing>
        <wp:anchor distT="0" distB="0" distL="114300" distR="114300" simplePos="0" relativeHeight="251661312" behindDoc="0" locked="0" layoutInCell="1" allowOverlap="1" wp14:anchorId="770FD076" wp14:editId="4036546A">
          <wp:simplePos x="0" y="0"/>
          <wp:positionH relativeFrom="column">
            <wp:posOffset>4281170</wp:posOffset>
          </wp:positionH>
          <wp:positionV relativeFrom="paragraph">
            <wp:posOffset>-68580</wp:posOffset>
          </wp:positionV>
          <wp:extent cx="552450" cy="55245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2">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3360" behindDoc="0" locked="0" layoutInCell="1" allowOverlap="1" wp14:anchorId="4E18FACF" wp14:editId="4F9C2B40">
          <wp:simplePos x="0" y="0"/>
          <wp:positionH relativeFrom="column">
            <wp:posOffset>3728720</wp:posOffset>
          </wp:positionH>
          <wp:positionV relativeFrom="paragraph">
            <wp:posOffset>57785</wp:posOffset>
          </wp:positionV>
          <wp:extent cx="266700" cy="414655"/>
          <wp:effectExtent l="0" t="0" r="0" b="4445"/>
          <wp:wrapSquare wrapText="bothSides"/>
          <wp:docPr id="14" name="Imagen 14" descr="C:\Users\Sergio Martinez\Downloads\Open_Access_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ergio Martinez\Downloads\Open_Access_Azu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6700" cy="414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5B72" w:rsidRPr="00060BFF">
      <w:rPr>
        <w:rFonts w:ascii="Calibri" w:eastAsia="SimSun" w:hAnsi="Calibri" w:cs="Calibri"/>
        <w:b/>
        <w:sz w:val="20"/>
        <w:szCs w:val="20"/>
      </w:rPr>
      <w:t xml:space="preserve">Abanico Boletín Mexicano. </w:t>
    </w:r>
  </w:p>
  <w:p w14:paraId="4512589B" w14:textId="5DC802B7" w:rsidR="00375B72" w:rsidRPr="005679A6" w:rsidRDefault="00000000" w:rsidP="005679A6">
    <w:pPr>
      <w:pBdr>
        <w:bottom w:val="thickThinSmallGap" w:sz="24" w:space="0" w:color="622423"/>
      </w:pBdr>
      <w:tabs>
        <w:tab w:val="center" w:pos="4252"/>
        <w:tab w:val="right" w:pos="8504"/>
      </w:tabs>
      <w:spacing w:after="0"/>
      <w:rPr>
        <w:rFonts w:ascii="Calibri" w:eastAsia="SimSun" w:hAnsi="Calibri" w:cs="Calibri"/>
        <w:b/>
        <w:color w:val="000000" w:themeColor="text1"/>
        <w:sz w:val="20"/>
        <w:szCs w:val="20"/>
      </w:rPr>
    </w:pPr>
    <w:hyperlink r:id="rId4" w:history="1">
      <w:r w:rsidR="005679A6" w:rsidRPr="005679A6">
        <w:rPr>
          <w:rStyle w:val="Hipervnculo"/>
          <w:rFonts w:ascii="Calibri" w:eastAsia="SimSun" w:hAnsi="Calibri" w:cs="Calibri"/>
          <w:b/>
          <w:color w:val="000000" w:themeColor="text1"/>
          <w:sz w:val="20"/>
          <w:szCs w:val="20"/>
          <w:u w:val="none"/>
        </w:rPr>
        <w:t>https://abanicoacademico.com/abanicoboletinmexicano/index</w:t>
      </w:r>
    </w:hyperlink>
    <w:r w:rsidR="00375B72" w:rsidRPr="005679A6">
      <w:rPr>
        <w:rFonts w:ascii="Calibri" w:eastAsia="SimSun" w:hAnsi="Calibri" w:cs="Calibri"/>
        <w:b/>
        <w:color w:val="000000" w:themeColor="text1"/>
        <w:sz w:val="20"/>
        <w:szCs w:val="20"/>
      </w:rPr>
      <w:t xml:space="preserve"> </w:t>
    </w:r>
  </w:p>
  <w:p w14:paraId="6BDE0121" w14:textId="4B330242" w:rsidR="00375B72" w:rsidRPr="00690FE8" w:rsidRDefault="00000000" w:rsidP="005679A6">
    <w:pPr>
      <w:pBdr>
        <w:bottom w:val="thickThinSmallGap" w:sz="24" w:space="0" w:color="622423"/>
      </w:pBdr>
      <w:tabs>
        <w:tab w:val="center" w:pos="4252"/>
        <w:tab w:val="right" w:pos="8504"/>
      </w:tabs>
      <w:spacing w:after="0"/>
      <w:rPr>
        <w:rFonts w:ascii="Calibri" w:eastAsia="SimSun" w:hAnsi="Calibri" w:cs="Calibri"/>
        <w:b/>
        <w:sz w:val="20"/>
        <w:szCs w:val="20"/>
        <w:lang w:val="en-US"/>
      </w:rPr>
    </w:pPr>
    <w:hyperlink r:id="rId5" w:history="1">
      <w:r w:rsidR="00690FE8" w:rsidRPr="00690FE8">
        <w:rPr>
          <w:rStyle w:val="Hipervnculo"/>
          <w:rFonts w:ascii="Calibri" w:eastAsia="SimSun" w:hAnsi="Calibri" w:cs="Calibri"/>
          <w:b/>
          <w:color w:val="auto"/>
          <w:sz w:val="20"/>
          <w:szCs w:val="20"/>
          <w:u w:val="none"/>
          <w:lang w:val="en-US"/>
        </w:rPr>
        <w:t>abanicoboletinmexicano@gmail.com</w:t>
      </w:r>
    </w:hyperlink>
  </w:p>
  <w:p w14:paraId="24D19172" w14:textId="4A9A5E64" w:rsidR="00690FE8" w:rsidRPr="00690FE8" w:rsidRDefault="00690FE8" w:rsidP="005679A6">
    <w:pPr>
      <w:pBdr>
        <w:bottom w:val="thickThinSmallGap" w:sz="24" w:space="0" w:color="622423"/>
      </w:pBdr>
      <w:tabs>
        <w:tab w:val="center" w:pos="4252"/>
        <w:tab w:val="right" w:pos="8504"/>
      </w:tabs>
      <w:spacing w:after="0"/>
      <w:rPr>
        <w:rFonts w:ascii="Calibri" w:eastAsia="SimSun" w:hAnsi="Calibri" w:cs="Calibri"/>
        <w:b/>
        <w:sz w:val="20"/>
        <w:szCs w:val="20"/>
        <w:lang w:val="en-US"/>
      </w:rPr>
    </w:pPr>
    <w:r w:rsidRPr="00690FE8">
      <w:rPr>
        <w:rFonts w:ascii="Calibri" w:eastAsia="SimSun" w:hAnsi="Calibri" w:cs="Calibri"/>
        <w:b/>
        <w:sz w:val="20"/>
        <w:szCs w:val="20"/>
        <w:lang w:val="en-US"/>
      </w:rPr>
      <w:t>Creative Commons (CC BY-NC 4.0)</w:t>
    </w:r>
  </w:p>
  <w:p w14:paraId="39678597" w14:textId="77777777" w:rsidR="00375B72" w:rsidRPr="00690FE8" w:rsidRDefault="00375B72">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6845"/>
    <w:multiLevelType w:val="hybridMultilevel"/>
    <w:tmpl w:val="DD384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0E529E"/>
    <w:multiLevelType w:val="hybridMultilevel"/>
    <w:tmpl w:val="6EFE7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8F0AB6"/>
    <w:multiLevelType w:val="hybridMultilevel"/>
    <w:tmpl w:val="457AE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1B97EDE"/>
    <w:multiLevelType w:val="hybridMultilevel"/>
    <w:tmpl w:val="0E72778A"/>
    <w:lvl w:ilvl="0" w:tplc="5A40C890">
      <w:start w:val="1"/>
      <w:numFmt w:val="decimal"/>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35A6036"/>
    <w:multiLevelType w:val="multilevel"/>
    <w:tmpl w:val="840A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C7A29"/>
    <w:multiLevelType w:val="hybridMultilevel"/>
    <w:tmpl w:val="078828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7020569"/>
    <w:multiLevelType w:val="hybridMultilevel"/>
    <w:tmpl w:val="D24663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32681226">
    <w:abstractNumId w:val="6"/>
  </w:num>
  <w:num w:numId="2" w16cid:durableId="23943391">
    <w:abstractNumId w:val="3"/>
  </w:num>
  <w:num w:numId="3" w16cid:durableId="1124075857">
    <w:abstractNumId w:val="5"/>
  </w:num>
  <w:num w:numId="4" w16cid:durableId="1099719649">
    <w:abstractNumId w:val="1"/>
  </w:num>
  <w:num w:numId="5" w16cid:durableId="848954585">
    <w:abstractNumId w:val="2"/>
  </w:num>
  <w:num w:numId="6" w16cid:durableId="606960401">
    <w:abstractNumId w:val="0"/>
  </w:num>
  <w:num w:numId="7" w16cid:durableId="421267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9A"/>
    <w:rsid w:val="000064E9"/>
    <w:rsid w:val="000501C3"/>
    <w:rsid w:val="0006079A"/>
    <w:rsid w:val="000726DB"/>
    <w:rsid w:val="000D551A"/>
    <w:rsid w:val="000E4A0E"/>
    <w:rsid w:val="00105F2C"/>
    <w:rsid w:val="00112504"/>
    <w:rsid w:val="001201E1"/>
    <w:rsid w:val="00153C35"/>
    <w:rsid w:val="00186F10"/>
    <w:rsid w:val="001B0809"/>
    <w:rsid w:val="001B414D"/>
    <w:rsid w:val="001B63A8"/>
    <w:rsid w:val="001B732A"/>
    <w:rsid w:val="001B7AD6"/>
    <w:rsid w:val="001C3265"/>
    <w:rsid w:val="0022597E"/>
    <w:rsid w:val="00260181"/>
    <w:rsid w:val="00263F9A"/>
    <w:rsid w:val="00265515"/>
    <w:rsid w:val="002F62D5"/>
    <w:rsid w:val="003073A5"/>
    <w:rsid w:val="00313997"/>
    <w:rsid w:val="00315D5F"/>
    <w:rsid w:val="00321D51"/>
    <w:rsid w:val="00375B72"/>
    <w:rsid w:val="00390B0F"/>
    <w:rsid w:val="003F1537"/>
    <w:rsid w:val="00416E58"/>
    <w:rsid w:val="0042417B"/>
    <w:rsid w:val="004456FA"/>
    <w:rsid w:val="00513F13"/>
    <w:rsid w:val="005264AA"/>
    <w:rsid w:val="005679A6"/>
    <w:rsid w:val="00592ABB"/>
    <w:rsid w:val="00597D79"/>
    <w:rsid w:val="005B0200"/>
    <w:rsid w:val="0061324B"/>
    <w:rsid w:val="006174E6"/>
    <w:rsid w:val="00690FE8"/>
    <w:rsid w:val="006A5D31"/>
    <w:rsid w:val="006A62E7"/>
    <w:rsid w:val="006B2444"/>
    <w:rsid w:val="006F7643"/>
    <w:rsid w:val="00705E8E"/>
    <w:rsid w:val="00795A8A"/>
    <w:rsid w:val="007A62B5"/>
    <w:rsid w:val="007B0FB4"/>
    <w:rsid w:val="007C33A2"/>
    <w:rsid w:val="007F42D4"/>
    <w:rsid w:val="008328D1"/>
    <w:rsid w:val="00846192"/>
    <w:rsid w:val="008E7DB8"/>
    <w:rsid w:val="00920705"/>
    <w:rsid w:val="009B026C"/>
    <w:rsid w:val="009D718F"/>
    <w:rsid w:val="00A23CDD"/>
    <w:rsid w:val="00A819EF"/>
    <w:rsid w:val="00B27113"/>
    <w:rsid w:val="00BB72C0"/>
    <w:rsid w:val="00BF75C4"/>
    <w:rsid w:val="00C175CA"/>
    <w:rsid w:val="00C22169"/>
    <w:rsid w:val="00C82145"/>
    <w:rsid w:val="00C92EBE"/>
    <w:rsid w:val="00CF2E06"/>
    <w:rsid w:val="00D02BA5"/>
    <w:rsid w:val="00D27C9B"/>
    <w:rsid w:val="00D32D51"/>
    <w:rsid w:val="00D8319B"/>
    <w:rsid w:val="00D934F4"/>
    <w:rsid w:val="00DE4E09"/>
    <w:rsid w:val="00E0406E"/>
    <w:rsid w:val="00E1199C"/>
    <w:rsid w:val="00E1477E"/>
    <w:rsid w:val="00EB393B"/>
    <w:rsid w:val="00EE377C"/>
    <w:rsid w:val="00F14672"/>
    <w:rsid w:val="00F229FE"/>
    <w:rsid w:val="00F475CB"/>
    <w:rsid w:val="00FE5A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65ED7"/>
  <w15:chartTrackingRefBased/>
  <w15:docId w15:val="{7E4B86BC-F338-564E-A820-6B7511DD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9A"/>
    <w:pPr>
      <w:spacing w:line="259" w:lineRule="auto"/>
    </w:pPr>
    <w:rPr>
      <w:kern w:val="0"/>
      <w:sz w:val="22"/>
      <w:szCs w:val="22"/>
      <w14:ligatures w14:val="none"/>
    </w:rPr>
  </w:style>
  <w:style w:type="paragraph" w:styleId="Ttulo1">
    <w:name w:val="heading 1"/>
    <w:basedOn w:val="Normal"/>
    <w:next w:val="Normal"/>
    <w:link w:val="Ttulo1Car"/>
    <w:uiPriority w:val="9"/>
    <w:qFormat/>
    <w:rsid w:val="000607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0607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06079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06079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06079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06079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06079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06079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06079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07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07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079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07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07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07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07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07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079A"/>
    <w:rPr>
      <w:rFonts w:eastAsiaTheme="majorEastAsia" w:cstheme="majorBidi"/>
      <w:color w:val="272727" w:themeColor="text1" w:themeTint="D8"/>
    </w:rPr>
  </w:style>
  <w:style w:type="paragraph" w:styleId="Ttulo">
    <w:name w:val="Title"/>
    <w:basedOn w:val="Normal"/>
    <w:next w:val="Normal"/>
    <w:link w:val="TtuloCar"/>
    <w:uiPriority w:val="10"/>
    <w:qFormat/>
    <w:rsid w:val="000607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0607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079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0607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079A"/>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06079A"/>
    <w:rPr>
      <w:i/>
      <w:iCs/>
      <w:color w:val="404040" w:themeColor="text1" w:themeTint="BF"/>
    </w:rPr>
  </w:style>
  <w:style w:type="paragraph" w:styleId="Prrafodelista">
    <w:name w:val="List Paragraph"/>
    <w:basedOn w:val="Normal"/>
    <w:uiPriority w:val="1"/>
    <w:qFormat/>
    <w:rsid w:val="0006079A"/>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06079A"/>
    <w:rPr>
      <w:i/>
      <w:iCs/>
      <w:color w:val="0F4761" w:themeColor="accent1" w:themeShade="BF"/>
    </w:rPr>
  </w:style>
  <w:style w:type="paragraph" w:styleId="Citadestacada">
    <w:name w:val="Intense Quote"/>
    <w:basedOn w:val="Normal"/>
    <w:next w:val="Normal"/>
    <w:link w:val="CitadestacadaCar"/>
    <w:uiPriority w:val="30"/>
    <w:qFormat/>
    <w:rsid w:val="000607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06079A"/>
    <w:rPr>
      <w:i/>
      <w:iCs/>
      <w:color w:val="0F4761" w:themeColor="accent1" w:themeShade="BF"/>
    </w:rPr>
  </w:style>
  <w:style w:type="character" w:styleId="Referenciaintensa">
    <w:name w:val="Intense Reference"/>
    <w:basedOn w:val="Fuentedeprrafopredeter"/>
    <w:uiPriority w:val="32"/>
    <w:qFormat/>
    <w:rsid w:val="0006079A"/>
    <w:rPr>
      <w:b/>
      <w:bCs/>
      <w:smallCaps/>
      <w:color w:val="0F4761" w:themeColor="accent1" w:themeShade="BF"/>
      <w:spacing w:val="5"/>
    </w:rPr>
  </w:style>
  <w:style w:type="character" w:styleId="Refdecomentario">
    <w:name w:val="annotation reference"/>
    <w:basedOn w:val="Fuentedeprrafopredeter"/>
    <w:uiPriority w:val="99"/>
    <w:semiHidden/>
    <w:unhideWhenUsed/>
    <w:rsid w:val="00BB72C0"/>
    <w:rPr>
      <w:sz w:val="16"/>
      <w:szCs w:val="16"/>
    </w:rPr>
  </w:style>
  <w:style w:type="paragraph" w:styleId="Textocomentario">
    <w:name w:val="annotation text"/>
    <w:basedOn w:val="Normal"/>
    <w:link w:val="TextocomentarioCar"/>
    <w:uiPriority w:val="99"/>
    <w:unhideWhenUsed/>
    <w:rsid w:val="00BB72C0"/>
    <w:pPr>
      <w:spacing w:line="240" w:lineRule="auto"/>
    </w:pPr>
    <w:rPr>
      <w:sz w:val="20"/>
      <w:szCs w:val="20"/>
    </w:rPr>
  </w:style>
  <w:style w:type="character" w:customStyle="1" w:styleId="TextocomentarioCar">
    <w:name w:val="Texto comentario Car"/>
    <w:basedOn w:val="Fuentedeprrafopredeter"/>
    <w:link w:val="Textocomentario"/>
    <w:uiPriority w:val="99"/>
    <w:rsid w:val="00BB72C0"/>
    <w:rPr>
      <w:kern w:val="0"/>
      <w:sz w:val="20"/>
      <w:szCs w:val="20"/>
      <w14:ligatures w14:val="none"/>
    </w:rPr>
  </w:style>
  <w:style w:type="character" w:styleId="Hipervnculo">
    <w:name w:val="Hyperlink"/>
    <w:basedOn w:val="Fuentedeprrafopredeter"/>
    <w:uiPriority w:val="99"/>
    <w:unhideWhenUsed/>
    <w:rsid w:val="00375B72"/>
    <w:rPr>
      <w:color w:val="467886" w:themeColor="hyperlink"/>
      <w:u w:val="single"/>
    </w:rPr>
  </w:style>
  <w:style w:type="paragraph" w:styleId="Sinespaciado">
    <w:name w:val="No Spacing"/>
    <w:uiPriority w:val="1"/>
    <w:qFormat/>
    <w:rsid w:val="00375B72"/>
    <w:pPr>
      <w:spacing w:after="0" w:line="240" w:lineRule="auto"/>
    </w:pPr>
    <w:rPr>
      <w:rFonts w:ascii="Times New Roman" w:eastAsia="Times New Roman" w:hAnsi="Times New Roman" w:cs="Times New Roman"/>
      <w:kern w:val="0"/>
      <w:lang w:val="es-ES" w:eastAsia="es-ES"/>
      <w14:ligatures w14:val="none"/>
    </w:rPr>
  </w:style>
  <w:style w:type="paragraph" w:styleId="Encabezado">
    <w:name w:val="header"/>
    <w:basedOn w:val="Normal"/>
    <w:link w:val="EncabezadoCar"/>
    <w:uiPriority w:val="99"/>
    <w:unhideWhenUsed/>
    <w:rsid w:val="00375B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5B72"/>
    <w:rPr>
      <w:kern w:val="0"/>
      <w:sz w:val="22"/>
      <w:szCs w:val="22"/>
      <w14:ligatures w14:val="none"/>
    </w:rPr>
  </w:style>
  <w:style w:type="paragraph" w:styleId="Piedepgina">
    <w:name w:val="footer"/>
    <w:basedOn w:val="Normal"/>
    <w:link w:val="PiedepginaCar"/>
    <w:uiPriority w:val="99"/>
    <w:unhideWhenUsed/>
    <w:rsid w:val="00375B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5B72"/>
    <w:rPr>
      <w:kern w:val="0"/>
      <w:sz w:val="22"/>
      <w:szCs w:val="22"/>
      <w14:ligatures w14:val="none"/>
    </w:rPr>
  </w:style>
  <w:style w:type="paragraph" w:styleId="NormalWeb">
    <w:name w:val="Normal (Web)"/>
    <w:basedOn w:val="Normal"/>
    <w:uiPriority w:val="99"/>
    <w:semiHidden/>
    <w:unhideWhenUsed/>
    <w:rsid w:val="0026018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260181"/>
    <w:rPr>
      <w:color w:val="605E5C"/>
      <w:shd w:val="clear" w:color="auto" w:fill="E1DFDD"/>
    </w:rPr>
  </w:style>
  <w:style w:type="character" w:styleId="Textoennegrita">
    <w:name w:val="Strong"/>
    <w:basedOn w:val="Fuentedeprrafopredeter"/>
    <w:uiPriority w:val="22"/>
    <w:qFormat/>
    <w:rsid w:val="00E0406E"/>
    <w:rPr>
      <w:b/>
      <w:bCs/>
    </w:rPr>
  </w:style>
  <w:style w:type="paragraph" w:styleId="Revisin">
    <w:name w:val="Revision"/>
    <w:hidden/>
    <w:uiPriority w:val="99"/>
    <w:semiHidden/>
    <w:rsid w:val="0042417B"/>
    <w:pPr>
      <w:spacing w:after="0" w:line="240" w:lineRule="auto"/>
    </w:pPr>
    <w:rPr>
      <w:kern w:val="0"/>
      <w:sz w:val="22"/>
      <w:szCs w:val="22"/>
      <w14:ligatures w14:val="none"/>
    </w:rPr>
  </w:style>
  <w:style w:type="paragraph" w:customStyle="1" w:styleId="Default">
    <w:name w:val="Default"/>
    <w:rsid w:val="007B0FB4"/>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75977">
      <w:bodyDiv w:val="1"/>
      <w:marLeft w:val="0"/>
      <w:marRight w:val="0"/>
      <w:marTop w:val="0"/>
      <w:marBottom w:val="0"/>
      <w:divBdr>
        <w:top w:val="none" w:sz="0" w:space="0" w:color="auto"/>
        <w:left w:val="none" w:sz="0" w:space="0" w:color="auto"/>
        <w:bottom w:val="none" w:sz="0" w:space="0" w:color="auto"/>
        <w:right w:val="none" w:sz="0" w:space="0" w:color="auto"/>
      </w:divBdr>
    </w:div>
    <w:div w:id="847325952">
      <w:bodyDiv w:val="1"/>
      <w:marLeft w:val="0"/>
      <w:marRight w:val="0"/>
      <w:marTop w:val="0"/>
      <w:marBottom w:val="0"/>
      <w:divBdr>
        <w:top w:val="none" w:sz="0" w:space="0" w:color="auto"/>
        <w:left w:val="none" w:sz="0" w:space="0" w:color="auto"/>
        <w:bottom w:val="none" w:sz="0" w:space="0" w:color="auto"/>
        <w:right w:val="none" w:sz="0" w:space="0" w:color="auto"/>
      </w:divBdr>
    </w:div>
    <w:div w:id="116624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abanicoboletinmexicano@gmail.com" TargetMode="External"/><Relationship Id="rId4" Type="http://schemas.openxmlformats.org/officeDocument/2006/relationships/hyperlink" Target="https://abanicoacademico.com/abanicoboletinmexicano/inde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704</Words>
  <Characters>3874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Ruiz</dc:creator>
  <cp:keywords/>
  <dc:description/>
  <cp:lastModifiedBy>Laptop</cp:lastModifiedBy>
  <cp:revision>3</cp:revision>
  <cp:lastPrinted>2026-04-25T14:02:00Z</cp:lastPrinted>
  <dcterms:created xsi:type="dcterms:W3CDTF">2026-04-25T14:24:00Z</dcterms:created>
  <dcterms:modified xsi:type="dcterms:W3CDTF">2026-04-25T14:27:00Z</dcterms:modified>
</cp:coreProperties>
</file>